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B0" w:rsidRPr="0015493F" w:rsidRDefault="009E22EF" w:rsidP="00D95BC4">
      <w:pPr>
        <w:jc w:val="center"/>
      </w:pPr>
      <w:r w:rsidRPr="0015493F">
        <w:rPr>
          <w:b/>
        </w:rPr>
        <w:t xml:space="preserve">Resources for </w:t>
      </w:r>
      <w:r w:rsidR="00D95BC4" w:rsidRPr="0015493F">
        <w:rPr>
          <w:b/>
        </w:rPr>
        <w:t>Teaching</w:t>
      </w:r>
      <w:r w:rsidR="0015493F" w:rsidRPr="0015493F">
        <w:rPr>
          <w:b/>
        </w:rPr>
        <w:t xml:space="preserve"> and Learning about</w:t>
      </w:r>
      <w:r w:rsidR="00D95BC4" w:rsidRPr="0015493F">
        <w:rPr>
          <w:b/>
        </w:rPr>
        <w:t xml:space="preserve"> Evolution</w:t>
      </w:r>
    </w:p>
    <w:p w:rsidR="00CE6DB0" w:rsidRPr="00851102" w:rsidRDefault="00CE6DB0" w:rsidP="00D95BC4">
      <w:pPr>
        <w:jc w:val="center"/>
        <w:rPr>
          <w:sz w:val="18"/>
          <w:szCs w:val="18"/>
        </w:rPr>
      </w:pPr>
      <w:r w:rsidRPr="00851102">
        <w:rPr>
          <w:sz w:val="18"/>
          <w:szCs w:val="18"/>
        </w:rPr>
        <w:t xml:space="preserve">Compiled by Ingrid Waldron, Department of Biology, University of Pennsylvania, </w:t>
      </w:r>
      <w:r w:rsidR="0015493F" w:rsidRPr="00851102">
        <w:rPr>
          <w:sz w:val="18"/>
          <w:szCs w:val="18"/>
        </w:rPr>
        <w:t>2013</w:t>
      </w:r>
      <w:r w:rsidR="00A945EE">
        <w:rPr>
          <w:rStyle w:val="FootnoteReference"/>
          <w:sz w:val="18"/>
          <w:szCs w:val="18"/>
        </w:rPr>
        <w:footnoteReference w:id="1"/>
      </w:r>
    </w:p>
    <w:p w:rsidR="00734767" w:rsidRPr="002B66F0" w:rsidRDefault="00734767" w:rsidP="00D95BC4">
      <w:pPr>
        <w:jc w:val="center"/>
        <w:rPr>
          <w:sz w:val="28"/>
          <w:szCs w:val="28"/>
        </w:rPr>
      </w:pPr>
    </w:p>
    <w:p w:rsidR="00734767" w:rsidRDefault="00851102" w:rsidP="00851102">
      <w:pPr>
        <w:jc w:val="center"/>
      </w:pPr>
      <w:r>
        <w:rPr>
          <w:b/>
        </w:rPr>
        <w:t xml:space="preserve">Recommended </w:t>
      </w:r>
      <w:r w:rsidRPr="00851102">
        <w:rPr>
          <w:b/>
        </w:rPr>
        <w:t xml:space="preserve">General </w:t>
      </w:r>
      <w:r>
        <w:rPr>
          <w:b/>
        </w:rPr>
        <w:t xml:space="preserve">and </w:t>
      </w:r>
      <w:r w:rsidRPr="00851102">
        <w:rPr>
          <w:b/>
        </w:rPr>
        <w:t>Introductory Resources</w:t>
      </w:r>
    </w:p>
    <w:p w:rsidR="00734767" w:rsidRDefault="00734767" w:rsidP="00734767"/>
    <w:p w:rsidR="00734767" w:rsidRDefault="00734767" w:rsidP="00734767">
      <w:pPr>
        <w:rPr>
          <w:rStyle w:val="Hyperlink"/>
          <w:color w:val="auto"/>
          <w:u w:val="none"/>
        </w:rPr>
      </w:pPr>
      <w:r w:rsidRPr="00734767">
        <w:rPr>
          <w:b/>
        </w:rPr>
        <w:t>Understanding Evolution</w:t>
      </w:r>
      <w:r>
        <w:t xml:space="preserve"> (</w:t>
      </w:r>
      <w:hyperlink r:id="rId9" w:history="1">
        <w:r w:rsidRPr="00734767">
          <w:rPr>
            <w:rStyle w:val="Hyperlink"/>
          </w:rPr>
          <w:t>http://evolution.berkeley.edu/</w:t>
        </w:r>
      </w:hyperlink>
      <w:r>
        <w:rPr>
          <w:rStyle w:val="Hyperlink"/>
          <w:color w:val="auto"/>
          <w:u w:val="none"/>
        </w:rPr>
        <w:t>) provides an introduction, teaching materials and resource library.</w:t>
      </w:r>
      <w:r w:rsidR="00FF0ABF">
        <w:rPr>
          <w:rStyle w:val="Hyperlink"/>
          <w:color w:val="auto"/>
          <w:u w:val="none"/>
        </w:rPr>
        <w:t xml:space="preserve"> One useful resource for planning your teaching is a compilation of misconceptions about evolution and responses to these misconceptions (</w:t>
      </w:r>
      <w:hyperlink r:id="rId10" w:history="1">
        <w:r w:rsidR="00FF0ABF">
          <w:rPr>
            <w:rStyle w:val="Hyperlink"/>
          </w:rPr>
          <w:t>http://evolution.berkeley.edu/evolibrary/misconceptions_faq.php</w:t>
        </w:r>
      </w:hyperlink>
      <w:r w:rsidR="00FF0ABF">
        <w:rPr>
          <w:rStyle w:val="Hyperlink"/>
          <w:color w:val="auto"/>
          <w:u w:val="none"/>
        </w:rPr>
        <w:t xml:space="preserve">). (Another useful compilation of misconceptions and responses is available at </w:t>
      </w:r>
      <w:hyperlink r:id="rId11" w:history="1">
        <w:r w:rsidR="00FF0ABF">
          <w:rPr>
            <w:rStyle w:val="Hyperlink"/>
          </w:rPr>
          <w:t>http://www.talkorigins.org/faqs/faq-misconceptions.html</w:t>
        </w:r>
      </w:hyperlink>
      <w:r w:rsidR="00FF0ABF">
        <w:t>.)</w:t>
      </w:r>
    </w:p>
    <w:p w:rsidR="00734767" w:rsidRDefault="00734767" w:rsidP="00734767"/>
    <w:p w:rsidR="00734767" w:rsidRPr="00734767" w:rsidRDefault="00734767" w:rsidP="00734767">
      <w:pPr>
        <w:widowControl w:val="0"/>
        <w:autoSpaceDE w:val="0"/>
        <w:autoSpaceDN w:val="0"/>
        <w:adjustRightInd w:val="0"/>
      </w:pPr>
      <w:r w:rsidRPr="00734767">
        <w:rPr>
          <w:b/>
        </w:rPr>
        <w:t>Evolution</w:t>
      </w:r>
      <w:r>
        <w:t xml:space="preserve"> (</w:t>
      </w:r>
      <w:hyperlink r:id="rId12" w:history="1">
        <w:r w:rsidRPr="00734767">
          <w:rPr>
            <w:rStyle w:val="Hyperlink"/>
          </w:rPr>
          <w:t>http://www.pbs.org/wgbh/</w:t>
        </w:r>
        <w:r w:rsidRPr="00734767">
          <w:rPr>
            <w:rStyle w:val="Hyperlink"/>
            <w:color w:val="auto"/>
          </w:rPr>
          <w:t>evolution</w:t>
        </w:r>
      </w:hyperlink>
      <w:r>
        <w:rPr>
          <w:rStyle w:val="Hyperlink"/>
          <w:color w:val="auto"/>
          <w:u w:val="none"/>
        </w:rPr>
        <w:t xml:space="preserve">) provides information about many important aspects of evolution and a variety of resources for teachers and students. </w:t>
      </w:r>
      <w:r w:rsidRPr="00734767">
        <w:t>For</w:t>
      </w:r>
      <w:r w:rsidRPr="00734767">
        <w:rPr>
          <w:color w:val="000000"/>
        </w:rPr>
        <w:t xml:space="preserve"> example, </w:t>
      </w:r>
      <w:r w:rsidR="00FF0ABF">
        <w:rPr>
          <w:color w:val="000000"/>
        </w:rPr>
        <w:t>informative videos are available (</w:t>
      </w:r>
      <w:hyperlink r:id="rId13" w:history="1">
        <w:r w:rsidR="00FF0ABF">
          <w:rPr>
            <w:rStyle w:val="Hyperlink"/>
          </w:rPr>
          <w:t>http://www.pbs.org/cgi-registry/2wgbh/evolution/library/search.cgi</w:t>
        </w:r>
      </w:hyperlink>
      <w:r w:rsidR="00FF0ABF">
        <w:t xml:space="preserve">) and </w:t>
      </w:r>
      <w:r w:rsidRPr="00734767">
        <w:rPr>
          <w:color w:val="000000"/>
        </w:rPr>
        <w:t xml:space="preserve">the "All in the Family" activity </w:t>
      </w:r>
      <w:r>
        <w:rPr>
          <w:color w:val="000000"/>
        </w:rPr>
        <w:t>(</w:t>
      </w:r>
      <w:r w:rsidRPr="00734767">
        <w:rPr>
          <w:color w:val="0000FF"/>
          <w:u w:val="single"/>
        </w:rPr>
        <w:t>http://www.pbs.org/wgbh/evolution/change/family/</w:t>
      </w:r>
      <w:r>
        <w:t xml:space="preserve">) </w:t>
      </w:r>
      <w:r w:rsidRPr="00734767">
        <w:t>is a very useful activity to help students understand the importance of homology and similarities in development for establishing phylogenetic relationships.</w:t>
      </w:r>
    </w:p>
    <w:p w:rsidR="009E22EF" w:rsidRPr="0015493F" w:rsidRDefault="009E22EF" w:rsidP="00CC773B"/>
    <w:p w:rsidR="0015493F" w:rsidRPr="0015493F" w:rsidRDefault="0015493F" w:rsidP="0015493F">
      <w:r w:rsidRPr="0015493F">
        <w:rPr>
          <w:b/>
        </w:rPr>
        <w:t>Evolution by Natural Selection</w:t>
      </w:r>
      <w:r w:rsidRPr="0015493F">
        <w:t xml:space="preserve"> </w:t>
      </w:r>
      <w:r w:rsidR="00FF0ABF">
        <w:t>(</w:t>
      </w:r>
      <w:hyperlink r:id="rId14" w:anchor="evolution" w:history="1">
        <w:r w:rsidR="00FF0ABF">
          <w:rPr>
            <w:rStyle w:val="Hyperlink"/>
          </w:rPr>
          <w:t>http://serendipstudio.org/sci_edu/waldron/#evolution</w:t>
        </w:r>
      </w:hyperlink>
      <w:r w:rsidR="00FF0ABF">
        <w:t xml:space="preserve">) is a classroom simulation activity that helps students understand how natural selection works and counteracts some common misconceptions. </w:t>
      </w:r>
      <w:r w:rsidRPr="0015493F">
        <w:t xml:space="preserve">Principles of natural selection are demonstrated by </w:t>
      </w:r>
      <w:r w:rsidR="00FF0ABF">
        <w:t xml:space="preserve">a </w:t>
      </w:r>
      <w:r w:rsidRPr="0015493F">
        <w:t xml:space="preserve">simulation </w:t>
      </w:r>
      <w:r w:rsidR="009E552C">
        <w:t>that involves</w:t>
      </w:r>
      <w:r w:rsidRPr="0015493F">
        <w:t xml:space="preserve"> different color pom-poms on different color and texture habitats and student feeders equipped with different types of feeding implements. Students analyze results to see how different traits contribute to </w:t>
      </w:r>
      <w:r w:rsidR="009E552C">
        <w:t>fitness</w:t>
      </w:r>
      <w:r w:rsidRPr="0015493F">
        <w:t xml:space="preserve"> in different habitats</w:t>
      </w:r>
      <w:r w:rsidR="009E552C">
        <w:t>. Additional examples and questions help students to understand the process of natural selection, including three necessary conditions for natural selection to take place.</w:t>
      </w:r>
    </w:p>
    <w:p w:rsidR="0015493F" w:rsidRPr="0015493F" w:rsidRDefault="0015493F" w:rsidP="0015493F"/>
    <w:p w:rsidR="00CE6DB0" w:rsidRPr="0015493F" w:rsidRDefault="00F770FF" w:rsidP="00CC773B">
      <w:r w:rsidRPr="00532A51">
        <w:rPr>
          <w:b/>
        </w:rPr>
        <w:t>The Making of the Fittest</w:t>
      </w:r>
      <w:r w:rsidR="006573AF">
        <w:t xml:space="preserve"> (</w:t>
      </w:r>
      <w:hyperlink r:id="rId15" w:history="1">
        <w:r w:rsidRPr="0015493F">
          <w:rPr>
            <w:rStyle w:val="Hyperlink"/>
          </w:rPr>
          <w:t>http://www.hhmi.org/biointeractive/shortfilms/</w:t>
        </w:r>
      </w:hyperlink>
      <w:r w:rsidR="009E679C">
        <w:t>)</w:t>
      </w:r>
      <w:r w:rsidRPr="0015493F">
        <w:t xml:space="preserve"> has </w:t>
      </w:r>
      <w:r w:rsidR="006573AF">
        <w:t xml:space="preserve">several </w:t>
      </w:r>
      <w:r w:rsidRPr="0015493F">
        <w:t>short films (</w:t>
      </w:r>
      <w:r w:rsidR="006573AF">
        <w:t xml:space="preserve">including </w:t>
      </w:r>
      <w:r w:rsidRPr="0015493F">
        <w:t>Natural Selection and Adaptation, The Birth and Death of Genes, Natural Selection in Humans) with accompanying classroom activities.</w:t>
      </w:r>
    </w:p>
    <w:p w:rsidR="0055399A" w:rsidRDefault="0055399A" w:rsidP="00CC773B"/>
    <w:p w:rsidR="00A945EE" w:rsidRPr="0015493F" w:rsidRDefault="00A945EE" w:rsidP="00A945EE">
      <w:r w:rsidRPr="00532A51">
        <w:rPr>
          <w:b/>
        </w:rPr>
        <w:t>Concept cartoons</w:t>
      </w:r>
      <w:r w:rsidRPr="0015493F">
        <w:t xml:space="preserve"> for stimulating discussions about common misconceptions related to evolution are available at </w:t>
      </w:r>
      <w:hyperlink r:id="rId16" w:history="1">
        <w:r w:rsidRPr="0015493F">
          <w:rPr>
            <w:rStyle w:val="Hyperlink"/>
          </w:rPr>
          <w:t>http://www.biologylessons.sdsu.edu/cartoons/concepts.html</w:t>
        </w:r>
      </w:hyperlink>
      <w:r w:rsidRPr="0015493F">
        <w:t xml:space="preserve"> </w:t>
      </w:r>
    </w:p>
    <w:p w:rsidR="00B342CB" w:rsidRDefault="00B342CB">
      <w:pPr>
        <w:rPr>
          <w:b/>
        </w:rPr>
      </w:pPr>
    </w:p>
    <w:p w:rsidR="00851102" w:rsidRDefault="00851102" w:rsidP="00851102">
      <w:pPr>
        <w:jc w:val="center"/>
        <w:rPr>
          <w:b/>
        </w:rPr>
      </w:pPr>
      <w:r>
        <w:rPr>
          <w:b/>
        </w:rPr>
        <w:t>Understanding and Analyzing</w:t>
      </w:r>
      <w:r w:rsidRPr="00851102">
        <w:rPr>
          <w:b/>
        </w:rPr>
        <w:t xml:space="preserve"> the Evidence</w:t>
      </w:r>
    </w:p>
    <w:p w:rsidR="00851102" w:rsidRPr="00851102" w:rsidRDefault="00851102" w:rsidP="00851102">
      <w:pPr>
        <w:jc w:val="center"/>
      </w:pPr>
    </w:p>
    <w:p w:rsidR="00532A51" w:rsidRPr="006573AF" w:rsidRDefault="00532A51" w:rsidP="00532A51">
      <w:pPr>
        <w:widowControl w:val="0"/>
        <w:autoSpaceDE w:val="0"/>
        <w:autoSpaceDN w:val="0"/>
        <w:adjustRightInd w:val="0"/>
      </w:pPr>
      <w:r w:rsidRPr="006573AF">
        <w:rPr>
          <w:b/>
        </w:rPr>
        <w:t>Teaching about Evolution and the Nature of Science</w:t>
      </w:r>
      <w:r>
        <w:t xml:space="preserve"> (</w:t>
      </w:r>
      <w:hyperlink r:id="rId17" w:history="1">
        <w:r>
          <w:rPr>
            <w:rStyle w:val="Hyperlink"/>
          </w:rPr>
          <w:t>http://www.nap.edu/openbook.php?record_id=5787</w:t>
        </w:r>
      </w:hyperlink>
      <w:r>
        <w:t xml:space="preserve">) is a helpful resource for </w:t>
      </w:r>
      <w:r w:rsidR="00627371">
        <w:t xml:space="preserve">learning about the types of evidence that support our understanding of evolution, </w:t>
      </w:r>
      <w:r w:rsidR="00B342CB">
        <w:t>with relevant teaching activities</w:t>
      </w:r>
      <w:r>
        <w:t>.</w:t>
      </w:r>
    </w:p>
    <w:p w:rsidR="00532A51" w:rsidRPr="0015493F" w:rsidRDefault="00532A51" w:rsidP="00532A51"/>
    <w:p w:rsidR="00A76BB8" w:rsidRDefault="006573AF" w:rsidP="006573AF">
      <w:pPr>
        <w:widowControl w:val="0"/>
        <w:autoSpaceDE w:val="0"/>
        <w:autoSpaceDN w:val="0"/>
        <w:adjustRightInd w:val="0"/>
      </w:pPr>
      <w:r w:rsidRPr="006573AF">
        <w:rPr>
          <w:b/>
        </w:rPr>
        <w:t>Cells within cells: An extraordinary claim with extraordinary evidence</w:t>
      </w:r>
      <w:r>
        <w:t xml:space="preserve"> (</w:t>
      </w:r>
      <w:hyperlink r:id="rId18" w:history="1">
        <w:r w:rsidRPr="00EC593A">
          <w:rPr>
            <w:rStyle w:val="Hyperlink"/>
          </w:rPr>
          <w:t>http://undsci.berkeley.edu/article/endosymbiosis_01</w:t>
        </w:r>
      </w:hyperlink>
      <w:r>
        <w:t xml:space="preserve">) provides an informative review and analysis of research on the hypothesis that mitochondria and plastids are evolutionarily descended from </w:t>
      </w:r>
      <w:proofErr w:type="spellStart"/>
      <w:r w:rsidR="00627371">
        <w:t>endo</w:t>
      </w:r>
      <w:r>
        <w:t>symbiotic</w:t>
      </w:r>
      <w:proofErr w:type="spellEnd"/>
      <w:r>
        <w:t xml:space="preserve"> bacteria. This reading can be used with the discussion activity</w:t>
      </w:r>
      <w:r w:rsidR="00A76BB8">
        <w:t xml:space="preserve"> shown on the next page</w:t>
      </w:r>
      <w:r>
        <w:t>.</w:t>
      </w:r>
    </w:p>
    <w:p w:rsidR="00A76BB8" w:rsidRDefault="00A76BB8">
      <w:r>
        <w:br w:type="page"/>
      </w:r>
    </w:p>
    <w:p w:rsidR="006573AF" w:rsidRPr="006573AF" w:rsidRDefault="00A76BB8" w:rsidP="00A76BB8">
      <w:pPr>
        <w:widowControl w:val="0"/>
        <w:autoSpaceDE w:val="0"/>
        <w:autoSpaceDN w:val="0"/>
        <w:adjustRightInd w:val="0"/>
        <w:jc w:val="center"/>
      </w:pPr>
      <w:r w:rsidRPr="006573AF">
        <w:rPr>
          <w:b/>
        </w:rPr>
        <w:lastRenderedPageBreak/>
        <w:t>Cells within cells: An extraordinary claim with extraordinary evidence</w:t>
      </w:r>
    </w:p>
    <w:p w:rsidR="006573AF" w:rsidRPr="00AE06A3" w:rsidRDefault="006573AF" w:rsidP="00A76BB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rPr>
          <w:u w:val="single"/>
        </w:rPr>
        <w:t>Read</w:t>
      </w:r>
      <w:r w:rsidRPr="009E679C">
        <w:t xml:space="preserve"> at least page 1, the bottom half of page 5 through page 9, and page 12 in the PDF of "Cells within cells: An extraordinary claim with extraordinary evidence"</w:t>
      </w:r>
      <w:r w:rsidR="00A76BB8">
        <w:t xml:space="preserve"> (</w:t>
      </w:r>
      <w:hyperlink r:id="rId19" w:history="1">
        <w:r w:rsidR="00A76BB8" w:rsidRPr="00EC593A">
          <w:rPr>
            <w:rStyle w:val="Hyperlink"/>
          </w:rPr>
          <w:t>http://undsci.berkeley.edu/article/endosymbiosis_01</w:t>
        </w:r>
      </w:hyperlink>
      <w:r w:rsidR="00A76BB8">
        <w:t>)</w:t>
      </w:r>
      <w:r w:rsidRPr="009E679C">
        <w:t xml:space="preserve">. </w:t>
      </w:r>
    </w:p>
    <w:p w:rsidR="006573AF" w:rsidRPr="00A76BB8" w:rsidRDefault="006573AF" w:rsidP="00A76B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rPr>
          <w:u w:val="single"/>
        </w:rPr>
        <w:t>Questions</w:t>
      </w:r>
      <w:bookmarkStart w:id="0" w:name="_GoBack"/>
      <w:bookmarkEnd w:id="0"/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t>1. Summarize the evidence that supports the hypothesis that endosymbiosis was the process responsible for the evolutionary origin of mitochondria and plastids (e.g. chloroplasts).</w:t>
      </w:r>
    </w:p>
    <w:p w:rsidR="006573AF" w:rsidRPr="00A76BB8" w:rsidRDefault="006573AF" w:rsidP="00A76B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t>2. Why did it take such a long time for the hypothesis of endosymbiosis to gain widespread acceptance?</w:t>
      </w:r>
    </w:p>
    <w:p w:rsidR="006573AF" w:rsidRPr="00A76BB8" w:rsidRDefault="006573AF" w:rsidP="00A76BB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E679C">
        <w:t xml:space="preserve">  </w:t>
      </w:r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t xml:space="preserve">3. How does this research illustrate the following general principles? </w:t>
      </w:r>
    </w:p>
    <w:p w:rsidR="006573AF" w:rsidRPr="009E679C" w:rsidRDefault="006573AF" w:rsidP="00A76B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679C">
        <w:rPr>
          <w:rFonts w:ascii="Times New Roman" w:hAnsi="Times New Roman"/>
          <w:bCs/>
          <w:sz w:val="24"/>
          <w:szCs w:val="24"/>
        </w:rPr>
        <w:t xml:space="preserve">Two important sources of scientific progress are </w:t>
      </w:r>
      <w:r w:rsidRPr="00627371">
        <w:rPr>
          <w:rFonts w:ascii="Times New Roman" w:hAnsi="Times New Roman"/>
          <w:bCs/>
          <w:sz w:val="24"/>
          <w:szCs w:val="24"/>
        </w:rPr>
        <w:t>technological advances</w:t>
      </w:r>
      <w:r w:rsidRPr="009E679C">
        <w:rPr>
          <w:rFonts w:ascii="Times New Roman" w:hAnsi="Times New Roman"/>
          <w:bCs/>
          <w:sz w:val="24"/>
          <w:szCs w:val="24"/>
        </w:rPr>
        <w:t xml:space="preserve"> that provide new ways of investigating research questions and </w:t>
      </w:r>
      <w:r w:rsidRPr="00627371">
        <w:rPr>
          <w:rFonts w:ascii="Times New Roman" w:hAnsi="Times New Roman"/>
          <w:bCs/>
          <w:sz w:val="24"/>
          <w:szCs w:val="24"/>
        </w:rPr>
        <w:t>conceptual advances</w:t>
      </w:r>
      <w:r w:rsidRPr="009E679C">
        <w:rPr>
          <w:rFonts w:ascii="Times New Roman" w:hAnsi="Times New Roman"/>
          <w:bCs/>
          <w:sz w:val="24"/>
          <w:szCs w:val="24"/>
        </w:rPr>
        <w:t xml:space="preserve"> that provide new ways of understanding and asking questions about natural phenomena.</w:t>
      </w:r>
    </w:p>
    <w:p w:rsidR="006573AF" w:rsidRPr="009E679C" w:rsidRDefault="006573AF" w:rsidP="00A76B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679C">
        <w:rPr>
          <w:rFonts w:ascii="Times New Roman" w:hAnsi="Times New Roman"/>
          <w:bCs/>
          <w:sz w:val="24"/>
          <w:szCs w:val="24"/>
        </w:rPr>
        <w:t xml:space="preserve">Scientists may oppose new hypotheses for reasons that are </w:t>
      </w:r>
      <w:r w:rsidRPr="00627371">
        <w:rPr>
          <w:rFonts w:ascii="Times New Roman" w:hAnsi="Times New Roman"/>
          <w:bCs/>
          <w:sz w:val="24"/>
          <w:szCs w:val="24"/>
        </w:rPr>
        <w:t>not entirely rational</w:t>
      </w:r>
      <w:r w:rsidRPr="009E679C">
        <w:rPr>
          <w:rFonts w:ascii="Times New Roman" w:hAnsi="Times New Roman"/>
          <w:bCs/>
          <w:sz w:val="24"/>
          <w:szCs w:val="24"/>
        </w:rPr>
        <w:t xml:space="preserve">, particularly reluctance to change or replace a hypothesis that their previous research has supported. </w:t>
      </w:r>
    </w:p>
    <w:p w:rsidR="00627371" w:rsidRPr="00B342CB" w:rsidRDefault="006573AF" w:rsidP="00A76B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679C">
        <w:rPr>
          <w:rFonts w:ascii="Times New Roman" w:hAnsi="Times New Roman"/>
          <w:bCs/>
          <w:sz w:val="24"/>
          <w:szCs w:val="24"/>
        </w:rPr>
        <w:t xml:space="preserve">For many scientific hypotheses, we are not sure if they are true or false. Instead, scientists have a little, some, or considerable </w:t>
      </w:r>
      <w:r w:rsidRPr="00627371">
        <w:rPr>
          <w:rFonts w:ascii="Times New Roman" w:hAnsi="Times New Roman"/>
          <w:bCs/>
          <w:sz w:val="24"/>
          <w:szCs w:val="24"/>
        </w:rPr>
        <w:t>uncertainty</w:t>
      </w:r>
      <w:r w:rsidRPr="009E679C">
        <w:rPr>
          <w:rFonts w:ascii="Times New Roman" w:hAnsi="Times New Roman"/>
          <w:bCs/>
          <w:sz w:val="24"/>
          <w:szCs w:val="24"/>
        </w:rPr>
        <w:t xml:space="preserve"> about the validity of many hypotheses.</w:t>
      </w:r>
    </w:p>
    <w:p w:rsidR="00627371" w:rsidRPr="00A76BB8" w:rsidRDefault="00627371" w:rsidP="00A76B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573AF" w:rsidRPr="009E679C" w:rsidRDefault="006573AF" w:rsidP="00A76BB8">
      <w:pPr>
        <w:widowControl w:val="0"/>
        <w:autoSpaceDE w:val="0"/>
        <w:autoSpaceDN w:val="0"/>
        <w:adjustRightInd w:val="0"/>
      </w:pPr>
      <w:r w:rsidRPr="009E679C">
        <w:t xml:space="preserve">4. Use this information to make </w:t>
      </w:r>
      <w:r w:rsidR="00B342CB">
        <w:t>this diagram</w:t>
      </w:r>
      <w:r w:rsidRPr="009E679C">
        <w:t xml:space="preserve"> of the scientific method more accurate and realistic.</w:t>
      </w:r>
    </w:p>
    <w:p w:rsidR="006573AF" w:rsidRPr="00A76BB8" w:rsidRDefault="006573AF" w:rsidP="00A76BB8">
      <w:pPr>
        <w:rPr>
          <w:sz w:val="16"/>
          <w:szCs w:val="16"/>
        </w:rPr>
      </w:pPr>
    </w:p>
    <w:p w:rsidR="006573AF" w:rsidRDefault="006573AF" w:rsidP="006573AF">
      <w:pPr>
        <w:jc w:val="center"/>
        <w:rPr>
          <w:noProof/>
          <w:sz w:val="28"/>
        </w:rPr>
      </w:pPr>
      <w:r w:rsidRPr="009B1B63">
        <w:rPr>
          <w:noProof/>
          <w:sz w:val="28"/>
        </w:rPr>
        <w:drawing>
          <wp:inline distT="0" distB="0" distL="0" distR="0" wp14:anchorId="12AE5036" wp14:editId="4447E835">
            <wp:extent cx="3525520" cy="383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" t="10651" r="61897" b="4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B8" w:rsidRPr="00A76BB8" w:rsidRDefault="00A76BB8" w:rsidP="006573AF">
      <w:pPr>
        <w:jc w:val="center"/>
        <w:rPr>
          <w:noProof/>
          <w:sz w:val="16"/>
          <w:szCs w:val="16"/>
        </w:rPr>
      </w:pPr>
    </w:p>
    <w:p w:rsidR="006601C9" w:rsidRPr="006573AF" w:rsidRDefault="006573AF" w:rsidP="006573AF">
      <w:pPr>
        <w:jc w:val="center"/>
        <w:rPr>
          <w:sz w:val="16"/>
          <w:szCs w:val="16"/>
        </w:rPr>
      </w:pPr>
      <w:r w:rsidRPr="00866DFA">
        <w:rPr>
          <w:sz w:val="16"/>
          <w:szCs w:val="16"/>
        </w:rPr>
        <w:t xml:space="preserve">(Figure from </w:t>
      </w:r>
      <w:hyperlink r:id="rId21" w:history="1">
        <w:r w:rsidRPr="00866DFA">
          <w:rPr>
            <w:rStyle w:val="Hyperlink"/>
            <w:sz w:val="16"/>
            <w:szCs w:val="16"/>
          </w:rPr>
          <w:t>http://static.ddmcdn.com/gif/scientific-method-17.jpg</w:t>
        </w:r>
      </w:hyperlink>
      <w:r w:rsidRPr="00866DFA">
        <w:rPr>
          <w:sz w:val="16"/>
          <w:szCs w:val="16"/>
        </w:rPr>
        <w:t>)</w:t>
      </w:r>
    </w:p>
    <w:sectPr w:rsidR="006601C9" w:rsidRPr="006573AF" w:rsidSect="007C3CF7">
      <w:pgSz w:w="12240" w:h="15840"/>
      <w:pgMar w:top="115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0A" w:rsidRDefault="0041050A" w:rsidP="00A945EE">
      <w:r>
        <w:separator/>
      </w:r>
    </w:p>
  </w:endnote>
  <w:endnote w:type="continuationSeparator" w:id="0">
    <w:p w:rsidR="0041050A" w:rsidRDefault="0041050A" w:rsidP="00A9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0A" w:rsidRDefault="0041050A" w:rsidP="00A945EE">
      <w:r>
        <w:separator/>
      </w:r>
    </w:p>
  </w:footnote>
  <w:footnote w:type="continuationSeparator" w:id="0">
    <w:p w:rsidR="0041050A" w:rsidRDefault="0041050A" w:rsidP="00A945EE">
      <w:r>
        <w:continuationSeparator/>
      </w:r>
    </w:p>
  </w:footnote>
  <w:footnote w:id="1">
    <w:p w:rsidR="00A945EE" w:rsidRPr="00A945EE" w:rsidRDefault="00A945EE">
      <w:pPr>
        <w:pStyle w:val="FootnoteText"/>
        <w:rPr>
          <w:sz w:val="16"/>
          <w:szCs w:val="16"/>
        </w:rPr>
      </w:pPr>
      <w:r w:rsidRPr="00A945EE">
        <w:rPr>
          <w:rStyle w:val="FootnoteReference"/>
          <w:sz w:val="16"/>
          <w:szCs w:val="16"/>
        </w:rPr>
        <w:footnoteRef/>
      </w:r>
      <w:r w:rsidRPr="00A945EE">
        <w:rPr>
          <w:sz w:val="16"/>
          <w:szCs w:val="16"/>
        </w:rPr>
        <w:t xml:space="preserve"> These Teacher Notes are available with clickable links at </w:t>
      </w:r>
      <w:hyperlink r:id="rId1" w:history="1">
        <w:r w:rsidRPr="00A945EE">
          <w:rPr>
            <w:rStyle w:val="Hyperlink"/>
            <w:sz w:val="16"/>
            <w:szCs w:val="16"/>
          </w:rPr>
          <w:t>http://serendipstudio.org/exchange/bioactivities</w:t>
        </w:r>
      </w:hyperlink>
      <w:r>
        <w:rPr>
          <w:rStyle w:val="Hyperlink"/>
          <w:sz w:val="16"/>
          <w:szCs w:val="16"/>
        </w:rPr>
        <w:t>/</w:t>
      </w:r>
      <w:r w:rsidRPr="00A945EE">
        <w:rPr>
          <w:rStyle w:val="Hyperlink"/>
          <w:sz w:val="16"/>
          <w:szCs w:val="16"/>
        </w:rPr>
        <w:t>evol</w:t>
      </w:r>
      <w:r w:rsidR="00627371">
        <w:rPr>
          <w:rStyle w:val="Hyperlink"/>
          <w:sz w:val="16"/>
          <w:szCs w:val="16"/>
        </w:rPr>
        <w:t>rec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87A"/>
    <w:multiLevelType w:val="hybridMultilevel"/>
    <w:tmpl w:val="FBE4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26D"/>
    <w:multiLevelType w:val="hybridMultilevel"/>
    <w:tmpl w:val="D902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B53D6"/>
    <w:multiLevelType w:val="hybridMultilevel"/>
    <w:tmpl w:val="E29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737E7"/>
    <w:multiLevelType w:val="hybridMultilevel"/>
    <w:tmpl w:val="94C00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BA"/>
    <w:rsid w:val="0000648D"/>
    <w:rsid w:val="00007CF2"/>
    <w:rsid w:val="00012FC0"/>
    <w:rsid w:val="000426A0"/>
    <w:rsid w:val="00062B02"/>
    <w:rsid w:val="00082B4A"/>
    <w:rsid w:val="0009467B"/>
    <w:rsid w:val="000A05B5"/>
    <w:rsid w:val="000B531E"/>
    <w:rsid w:val="000C2E91"/>
    <w:rsid w:val="000C65BA"/>
    <w:rsid w:val="000C74F6"/>
    <w:rsid w:val="000E6982"/>
    <w:rsid w:val="000F2BD8"/>
    <w:rsid w:val="00103267"/>
    <w:rsid w:val="00113FF5"/>
    <w:rsid w:val="00124414"/>
    <w:rsid w:val="00126153"/>
    <w:rsid w:val="00132751"/>
    <w:rsid w:val="001547C5"/>
    <w:rsid w:val="0015493F"/>
    <w:rsid w:val="00155543"/>
    <w:rsid w:val="00155E7D"/>
    <w:rsid w:val="001649F4"/>
    <w:rsid w:val="00182898"/>
    <w:rsid w:val="0018685D"/>
    <w:rsid w:val="001E4887"/>
    <w:rsid w:val="001E5BB2"/>
    <w:rsid w:val="001F1016"/>
    <w:rsid w:val="00236D6C"/>
    <w:rsid w:val="00247994"/>
    <w:rsid w:val="00247FAC"/>
    <w:rsid w:val="00270A41"/>
    <w:rsid w:val="002849F1"/>
    <w:rsid w:val="00287415"/>
    <w:rsid w:val="00287AE5"/>
    <w:rsid w:val="002B66F0"/>
    <w:rsid w:val="002C17EB"/>
    <w:rsid w:val="002D1676"/>
    <w:rsid w:val="002D2781"/>
    <w:rsid w:val="002F6CBA"/>
    <w:rsid w:val="00315144"/>
    <w:rsid w:val="0032020D"/>
    <w:rsid w:val="003239F7"/>
    <w:rsid w:val="00351FED"/>
    <w:rsid w:val="00360A5A"/>
    <w:rsid w:val="0038673B"/>
    <w:rsid w:val="003B32C5"/>
    <w:rsid w:val="003B4408"/>
    <w:rsid w:val="003C5ABA"/>
    <w:rsid w:val="003C5ADB"/>
    <w:rsid w:val="003C655B"/>
    <w:rsid w:val="003D6F26"/>
    <w:rsid w:val="004051BE"/>
    <w:rsid w:val="0041050A"/>
    <w:rsid w:val="004216AF"/>
    <w:rsid w:val="00456238"/>
    <w:rsid w:val="00457A29"/>
    <w:rsid w:val="00471CE9"/>
    <w:rsid w:val="00505354"/>
    <w:rsid w:val="0052656A"/>
    <w:rsid w:val="00532A51"/>
    <w:rsid w:val="00541509"/>
    <w:rsid w:val="00551046"/>
    <w:rsid w:val="0055399A"/>
    <w:rsid w:val="005856F3"/>
    <w:rsid w:val="00587F1A"/>
    <w:rsid w:val="005C4F44"/>
    <w:rsid w:val="005F320A"/>
    <w:rsid w:val="00600E78"/>
    <w:rsid w:val="00614C33"/>
    <w:rsid w:val="00626AA2"/>
    <w:rsid w:val="00627371"/>
    <w:rsid w:val="00634CD2"/>
    <w:rsid w:val="0065213F"/>
    <w:rsid w:val="006547EB"/>
    <w:rsid w:val="006573AF"/>
    <w:rsid w:val="006601C9"/>
    <w:rsid w:val="00673F33"/>
    <w:rsid w:val="0068072F"/>
    <w:rsid w:val="006C6DDE"/>
    <w:rsid w:val="006D49C2"/>
    <w:rsid w:val="006F6EE9"/>
    <w:rsid w:val="00716002"/>
    <w:rsid w:val="00734767"/>
    <w:rsid w:val="0074031C"/>
    <w:rsid w:val="00751DA0"/>
    <w:rsid w:val="00766B0A"/>
    <w:rsid w:val="00775511"/>
    <w:rsid w:val="0079357B"/>
    <w:rsid w:val="007C3CF7"/>
    <w:rsid w:val="007D65D7"/>
    <w:rsid w:val="007E508F"/>
    <w:rsid w:val="007F7E2B"/>
    <w:rsid w:val="00814885"/>
    <w:rsid w:val="008169D5"/>
    <w:rsid w:val="00821925"/>
    <w:rsid w:val="00826966"/>
    <w:rsid w:val="0084266F"/>
    <w:rsid w:val="00851102"/>
    <w:rsid w:val="00886839"/>
    <w:rsid w:val="00913821"/>
    <w:rsid w:val="00930A81"/>
    <w:rsid w:val="0093412B"/>
    <w:rsid w:val="00935E24"/>
    <w:rsid w:val="00940A13"/>
    <w:rsid w:val="00947082"/>
    <w:rsid w:val="009512D7"/>
    <w:rsid w:val="009604EB"/>
    <w:rsid w:val="00960B8D"/>
    <w:rsid w:val="009655E3"/>
    <w:rsid w:val="00966FD1"/>
    <w:rsid w:val="009706D0"/>
    <w:rsid w:val="00974A6F"/>
    <w:rsid w:val="00977378"/>
    <w:rsid w:val="00983A3B"/>
    <w:rsid w:val="00985157"/>
    <w:rsid w:val="00990057"/>
    <w:rsid w:val="009B6BAE"/>
    <w:rsid w:val="009C389E"/>
    <w:rsid w:val="009D223E"/>
    <w:rsid w:val="009D7A2D"/>
    <w:rsid w:val="009E22EF"/>
    <w:rsid w:val="009E4DC8"/>
    <w:rsid w:val="009E552C"/>
    <w:rsid w:val="009E679C"/>
    <w:rsid w:val="00A02435"/>
    <w:rsid w:val="00A03098"/>
    <w:rsid w:val="00A05C0A"/>
    <w:rsid w:val="00A072D4"/>
    <w:rsid w:val="00A12E03"/>
    <w:rsid w:val="00A1545B"/>
    <w:rsid w:val="00A746C1"/>
    <w:rsid w:val="00A76BB8"/>
    <w:rsid w:val="00A76F8E"/>
    <w:rsid w:val="00A945EE"/>
    <w:rsid w:val="00AA5982"/>
    <w:rsid w:val="00AB0F34"/>
    <w:rsid w:val="00AB4D91"/>
    <w:rsid w:val="00AC52C7"/>
    <w:rsid w:val="00AD42C7"/>
    <w:rsid w:val="00AE25BA"/>
    <w:rsid w:val="00B002CD"/>
    <w:rsid w:val="00B342CB"/>
    <w:rsid w:val="00B3683D"/>
    <w:rsid w:val="00B91F73"/>
    <w:rsid w:val="00BA5A06"/>
    <w:rsid w:val="00BA6D00"/>
    <w:rsid w:val="00BB5D47"/>
    <w:rsid w:val="00BD721D"/>
    <w:rsid w:val="00BF1724"/>
    <w:rsid w:val="00C062F4"/>
    <w:rsid w:val="00C8399E"/>
    <w:rsid w:val="00CB3AA9"/>
    <w:rsid w:val="00CC773B"/>
    <w:rsid w:val="00CE6DB0"/>
    <w:rsid w:val="00D03F5A"/>
    <w:rsid w:val="00D335D1"/>
    <w:rsid w:val="00D573FC"/>
    <w:rsid w:val="00D84490"/>
    <w:rsid w:val="00D95BC4"/>
    <w:rsid w:val="00DA6309"/>
    <w:rsid w:val="00DB51E9"/>
    <w:rsid w:val="00DC50B0"/>
    <w:rsid w:val="00DE4E92"/>
    <w:rsid w:val="00DF01B8"/>
    <w:rsid w:val="00E017FF"/>
    <w:rsid w:val="00E02707"/>
    <w:rsid w:val="00E23AC8"/>
    <w:rsid w:val="00E332F4"/>
    <w:rsid w:val="00E338AA"/>
    <w:rsid w:val="00E34867"/>
    <w:rsid w:val="00E36C8D"/>
    <w:rsid w:val="00E53EC5"/>
    <w:rsid w:val="00E92981"/>
    <w:rsid w:val="00E96E38"/>
    <w:rsid w:val="00EB11D7"/>
    <w:rsid w:val="00EB27B1"/>
    <w:rsid w:val="00EF1BF6"/>
    <w:rsid w:val="00F27B43"/>
    <w:rsid w:val="00F326C7"/>
    <w:rsid w:val="00F62C31"/>
    <w:rsid w:val="00F647C7"/>
    <w:rsid w:val="00F75B22"/>
    <w:rsid w:val="00F770FF"/>
    <w:rsid w:val="00F85646"/>
    <w:rsid w:val="00F94B6B"/>
    <w:rsid w:val="00FA5635"/>
    <w:rsid w:val="00FC3ADA"/>
    <w:rsid w:val="00FD4230"/>
    <w:rsid w:val="00FE6193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E50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814885"/>
    <w:rPr>
      <w:color w:val="0000FF"/>
      <w:u w:val="single"/>
    </w:rPr>
  </w:style>
  <w:style w:type="paragraph" w:styleId="NormalWeb">
    <w:name w:val="Normal (Web)"/>
    <w:basedOn w:val="Normal"/>
    <w:rsid w:val="00F94B6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4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3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347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A94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45EE"/>
  </w:style>
  <w:style w:type="character" w:styleId="FootnoteReference">
    <w:name w:val="footnote reference"/>
    <w:basedOn w:val="DefaultParagraphFont"/>
    <w:rsid w:val="00A94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E50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814885"/>
    <w:rPr>
      <w:color w:val="0000FF"/>
      <w:u w:val="single"/>
    </w:rPr>
  </w:style>
  <w:style w:type="paragraph" w:styleId="NormalWeb">
    <w:name w:val="Normal (Web)"/>
    <w:basedOn w:val="Normal"/>
    <w:rsid w:val="00F94B6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4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3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347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A94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45EE"/>
  </w:style>
  <w:style w:type="character" w:styleId="FootnoteReference">
    <w:name w:val="footnote reference"/>
    <w:basedOn w:val="DefaultParagraphFont"/>
    <w:rsid w:val="00A94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bs.org/cgi-registry/2wgbh/evolution/library/search.cgi" TargetMode="External"/><Relationship Id="rId18" Type="http://schemas.openxmlformats.org/officeDocument/2006/relationships/hyperlink" Target="http://undsci.berkeley.edu/article/endosymbiosis_01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tic.ddmcdn.com/gif/scientific-method-17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bs.org/wgbh/evolution" TargetMode="External"/><Relationship Id="rId17" Type="http://schemas.openxmlformats.org/officeDocument/2006/relationships/hyperlink" Target="http://www.nap.edu/openbook.php?record_id=5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logylessons.sdsu.edu/cartoons/concepts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lkorigins.org/faqs/faq-misconception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hmi.org/biointeractive/shortfilm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volution.berkeley.edu/evolibrary/misconceptions_faq.php" TargetMode="External"/><Relationship Id="rId19" Type="http://schemas.openxmlformats.org/officeDocument/2006/relationships/hyperlink" Target="http://undsci.berkeley.edu/article/endosymbiosis_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volution.berkeley.edu/" TargetMode="External"/><Relationship Id="rId14" Type="http://schemas.openxmlformats.org/officeDocument/2006/relationships/hyperlink" Target="http://serendipstudio.org/sci_edu/waldron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endipstudio.org/exchange/bio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7211-B876-484B-8FB2-4299760C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Connie and Jane,</vt:lpstr>
    </vt:vector>
  </TitlesOfParts>
  <Company>University of Pennsylvania</Company>
  <LinksUpToDate>false</LinksUpToDate>
  <CharactersWithSpaces>5199</CharactersWithSpaces>
  <SharedDoc>false</SharedDoc>
  <HLinks>
    <vt:vector size="18" baseType="variant">
      <vt:variant>
        <vt:i4>7471225</vt:i4>
      </vt:variant>
      <vt:variant>
        <vt:i4>6</vt:i4>
      </vt:variant>
      <vt:variant>
        <vt:i4>0</vt:i4>
      </vt:variant>
      <vt:variant>
        <vt:i4>5</vt:i4>
      </vt:variant>
      <vt:variant>
        <vt:lpwstr>http://serendipstudio.org/exchange/bioactivities/cellrespiration</vt:lpwstr>
      </vt:variant>
      <vt:variant>
        <vt:lpwstr/>
      </vt:variant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https://sites.google.com/site/biologypd/home</vt:lpwstr>
      </vt:variant>
      <vt:variant>
        <vt:lpwstr/>
      </vt:variant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http://www.carolina.com/category/teacher+resources/classroom+activities/using+yeast+to+understand+cellular+processes.do?s_cid=em_ctGen_Oct2011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Connie and Jane,</dc:title>
  <dc:creator>Ingrid Waldron</dc:creator>
  <cp:lastModifiedBy>Ingrid</cp:lastModifiedBy>
  <cp:revision>16</cp:revision>
  <cp:lastPrinted>2013-07-24T20:14:00Z</cp:lastPrinted>
  <dcterms:created xsi:type="dcterms:W3CDTF">2013-06-11T15:04:00Z</dcterms:created>
  <dcterms:modified xsi:type="dcterms:W3CDTF">2013-07-24T20:15:00Z</dcterms:modified>
</cp:coreProperties>
</file>